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240" w:lineRule="auto"/>
        <w:ind w:right="0" w:rightChars="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附件4-9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240" w:lineRule="auto"/>
        <w:ind w:right="0" w:rightChars="0"/>
        <w:jc w:val="both"/>
        <w:textAlignment w:val="auto"/>
        <w:rPr>
          <w:rFonts w:hint="eastAsia" w:ascii="Times New Roman" w:hAnsi="Times New Roman" w:eastAsia="黑体" w:cs="黑体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240" w:lineRule="auto"/>
        <w:ind w:right="0" w:rightChars="0"/>
        <w:jc w:val="center"/>
        <w:textAlignment w:val="auto"/>
        <w:rPr>
          <w:rFonts w:hint="eastAsia" w:ascii="Times New Roman" w:hAnsi="Times New Roman" w:eastAsia="宋体" w:cs="宋体"/>
          <w:color w:val="auto"/>
          <w:w w:val="95"/>
          <w:sz w:val="44"/>
          <w:szCs w:val="44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color w:val="auto"/>
          <w:w w:val="95"/>
          <w:sz w:val="44"/>
          <w:szCs w:val="44"/>
          <w:highlight w:val="none"/>
          <w:lang w:val="en-US" w:eastAsia="zh-CN"/>
        </w:rPr>
        <w:t>广东省职业技能等级证书编码规则实施方案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240" w:lineRule="auto"/>
        <w:ind w:right="0" w:rightChars="0"/>
        <w:jc w:val="center"/>
        <w:textAlignment w:val="auto"/>
        <w:rPr>
          <w:rFonts w:hint="eastAsia" w:ascii="Times New Roman" w:hAnsi="Times New Roman" w:eastAsia="宋体" w:cs="宋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color w:val="auto"/>
          <w:sz w:val="44"/>
          <w:szCs w:val="44"/>
          <w:highlight w:val="none"/>
          <w:lang w:val="en-US" w:eastAsia="zh-CN"/>
        </w:rPr>
        <w:t>（企业2021版）</w:t>
      </w:r>
    </w:p>
    <w:p>
      <w:pPr>
        <w:pStyle w:val="3"/>
        <w:rPr>
          <w:rFonts w:hint="eastAsia" w:ascii="Times New Roman" w:hAnsi="Times New Roman" w:eastAsia="宋体" w:cs="宋体"/>
          <w:color w:val="auto"/>
          <w:highlight w:val="none"/>
          <w:lang w:val="en-US" w:eastAsia="zh-CN"/>
        </w:rPr>
      </w:pPr>
    </w:p>
    <w:p>
      <w:pPr>
        <w:ind w:firstLine="644" w:firstLineChars="200"/>
        <w:jc w:val="left"/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eastAsia="zh-CN"/>
        </w:rPr>
        <w:t>根据《关于印发&lt;职业技能等级证书编码规则（试行）&gt;及&lt;职业技能等级证书参考样式&gt;的通知》（人社鉴发</w:t>
      </w:r>
      <w:r>
        <w:rPr>
          <w:rFonts w:hint="eastAsia" w:ascii="Times New Roman" w:hAnsi="Times New Roman" w:eastAsia="仿宋_GB2312" w:cs="仿宋_GB2312"/>
          <w:color w:val="auto"/>
          <w:sz w:val="32"/>
          <w:highlight w:val="none"/>
        </w:rPr>
        <w:t>〔20</w:t>
      </w:r>
      <w:r>
        <w:rPr>
          <w:rFonts w:hint="eastAsia" w:ascii="Times New Roman" w:hAnsi="Times New Roman" w:eastAsia="仿宋_GB2312" w:cs="仿宋_GB2312"/>
          <w:color w:val="auto"/>
          <w:sz w:val="32"/>
          <w:highlight w:val="none"/>
          <w:lang w:val="en-US" w:eastAsia="zh-CN"/>
        </w:rPr>
        <w:t>19</w:t>
      </w:r>
      <w:r>
        <w:rPr>
          <w:rFonts w:hint="eastAsia" w:ascii="Times New Roman" w:hAnsi="Times New Roman" w:eastAsia="仿宋_GB2312" w:cs="仿宋_GB2312"/>
          <w:color w:val="auto"/>
          <w:sz w:val="32"/>
          <w:highlight w:val="none"/>
        </w:rPr>
        <w:t>〕</w:t>
      </w:r>
      <w:r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val="en-US" w:eastAsia="zh-CN"/>
        </w:rPr>
        <w:t>2号）要求，结合我省实际，现制定《广东省职业技能等级认定证书编码规则实施方案（2021版）》，具体内容如下：</w:t>
      </w:r>
    </w:p>
    <w:p>
      <w:pPr>
        <w:jc w:val="both"/>
        <w:rPr>
          <w:rFonts w:hint="eastAsia" w:ascii="Times New Roman" w:hAnsi="Times New Roman" w:eastAsia="黑体" w:cs="黑体"/>
          <w:color w:val="auto"/>
          <w:spacing w:val="1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黑体" w:cs="黑体"/>
          <w:color w:val="auto"/>
          <w:spacing w:val="1"/>
          <w:sz w:val="32"/>
          <w:szCs w:val="32"/>
          <w:highlight w:val="none"/>
          <w:lang w:eastAsia="zh-CN"/>
        </w:rPr>
        <w:t>　　一、证书编码结构</w:t>
      </w:r>
    </w:p>
    <w:p>
      <w:pPr>
        <w:ind w:firstLine="644" w:firstLineChars="200"/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eastAsia="zh-CN"/>
        </w:rPr>
        <w:t>广东省</w:t>
      </w:r>
      <w:r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</w:rPr>
        <w:t>职业技能等级证书编码</w:t>
      </w:r>
      <w:r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eastAsia="zh-CN"/>
        </w:rPr>
        <w:t>共</w:t>
      </w:r>
      <w:r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val="en-US" w:eastAsia="zh-CN"/>
        </w:rPr>
        <w:t>22位，由大写英文字母和阿拉伯数字组成</w:t>
      </w:r>
      <w:r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</w:rPr>
        <w:t>，主要包括7个部分:1.评价机构类别代码;2.评价机构代码;3.评价机构(站点)所在地省级代码;4.评价机构(站点)序列码;5.证书核发年份代码;6.职业技能等级代码;7.证书序列码。其中，第1-4部分由人力资源社会保障部门赋码，第5-7部分由评价机构赋码。具体表现形式见表1</w:t>
      </w:r>
      <w:r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eastAsia="zh-CN"/>
        </w:rPr>
        <w:t>。</w:t>
      </w:r>
    </w:p>
    <w:p>
      <w:pPr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val="en-US" w:eastAsia="zh-CN"/>
        </w:rPr>
        <w:t xml:space="preserve">                 </w:t>
      </w:r>
      <w:r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eastAsia="zh-CN"/>
        </w:rPr>
        <w:t>表</w:t>
      </w:r>
      <w:r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val="en-US" w:eastAsia="zh-CN"/>
        </w:rPr>
        <w:t>1 证书编码构成</w:t>
      </w:r>
    </w:p>
    <w:tbl>
      <w:tblPr>
        <w:tblStyle w:val="4"/>
        <w:tblpPr w:leftFromText="180" w:rightFromText="180" w:vertAnchor="text" w:horzAnchor="page" w:tblpX="1375" w:tblpY="230"/>
        <w:tblOverlap w:val="never"/>
        <w:tblW w:w="97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"/>
        <w:gridCol w:w="589"/>
        <w:gridCol w:w="324"/>
        <w:gridCol w:w="420"/>
        <w:gridCol w:w="360"/>
        <w:gridCol w:w="378"/>
        <w:gridCol w:w="414"/>
        <w:gridCol w:w="414"/>
        <w:gridCol w:w="415"/>
        <w:gridCol w:w="414"/>
        <w:gridCol w:w="414"/>
        <w:gridCol w:w="416"/>
        <w:gridCol w:w="415"/>
        <w:gridCol w:w="415"/>
        <w:gridCol w:w="430"/>
        <w:gridCol w:w="401"/>
        <w:gridCol w:w="574"/>
        <w:gridCol w:w="405"/>
        <w:gridCol w:w="435"/>
        <w:gridCol w:w="435"/>
        <w:gridCol w:w="405"/>
        <w:gridCol w:w="435"/>
        <w:gridCol w:w="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pacing w:val="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pacing w:val="1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  <w:t>13</w:t>
            </w:r>
          </w:p>
        </w:tc>
        <w:tc>
          <w:tcPr>
            <w:tcW w:w="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  <w:t>14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  <w:t>17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  <w:t>18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  <w:t>19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  <w:t>21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pacing w:val="1"/>
                <w:sz w:val="18"/>
                <w:szCs w:val="18"/>
                <w:highlight w:val="none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atLeast"/>
        </w:trPr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pacing w:val="1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pacing w:val="1"/>
                <w:sz w:val="15"/>
                <w:szCs w:val="15"/>
                <w:highlight w:val="none"/>
                <w:lang w:val="en-US" w:eastAsia="zh-CN"/>
              </w:rPr>
              <w:t>说明</w:t>
            </w: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pacing w:val="1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pacing w:val="1"/>
                <w:sz w:val="15"/>
                <w:szCs w:val="15"/>
                <w:highlight w:val="none"/>
                <w:lang w:val="en-US" w:eastAsia="zh-CN"/>
              </w:rPr>
              <w:t>评介机构类别代码</w:t>
            </w:r>
          </w:p>
        </w:tc>
        <w:tc>
          <w:tcPr>
            <w:tcW w:w="1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pacing w:val="1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pacing w:val="1"/>
                <w:sz w:val="15"/>
                <w:szCs w:val="15"/>
                <w:highlight w:val="none"/>
                <w:lang w:val="en-US" w:eastAsia="zh-CN"/>
              </w:rPr>
              <w:t>评价机构代码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pacing w:val="1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pacing w:val="1"/>
                <w:sz w:val="15"/>
                <w:szCs w:val="15"/>
                <w:highlight w:val="none"/>
                <w:lang w:val="en-US" w:eastAsia="zh-CN"/>
              </w:rPr>
              <w:t>评价机构（站点）所在地省级代码</w:t>
            </w:r>
          </w:p>
        </w:tc>
        <w:tc>
          <w:tcPr>
            <w:tcW w:w="24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pacing w:val="1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pacing w:val="1"/>
                <w:sz w:val="15"/>
                <w:szCs w:val="15"/>
                <w:highlight w:val="none"/>
                <w:lang w:val="en-US" w:eastAsia="zh-CN"/>
              </w:rPr>
              <w:t>评价机构（站点）序列码</w:t>
            </w:r>
          </w:p>
        </w:tc>
        <w:tc>
          <w:tcPr>
            <w:tcW w:w="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pacing w:val="1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pacing w:val="1"/>
                <w:sz w:val="15"/>
                <w:szCs w:val="15"/>
                <w:highlight w:val="none"/>
                <w:lang w:val="en-US" w:eastAsia="zh-CN"/>
              </w:rPr>
              <w:t>证书核发年份代码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pacing w:val="1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pacing w:val="1"/>
                <w:sz w:val="15"/>
                <w:szCs w:val="15"/>
                <w:highlight w:val="none"/>
                <w:lang w:val="en-US" w:eastAsia="zh-CN"/>
              </w:rPr>
              <w:t>职业技能等级代码</w:t>
            </w:r>
          </w:p>
        </w:tc>
        <w:tc>
          <w:tcPr>
            <w:tcW w:w="253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pacing w:val="1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pacing w:val="1"/>
                <w:sz w:val="15"/>
                <w:szCs w:val="15"/>
                <w:highlight w:val="none"/>
                <w:lang w:val="en-US" w:eastAsia="zh-CN"/>
              </w:rPr>
              <w:t>证书序列码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pacing w:val="1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pacing w:val="1"/>
                <w:sz w:val="15"/>
                <w:szCs w:val="15"/>
                <w:highlight w:val="none"/>
                <w:lang w:val="en-US" w:eastAsia="zh-CN"/>
              </w:rPr>
              <w:t>来源</w:t>
            </w:r>
          </w:p>
        </w:tc>
        <w:tc>
          <w:tcPr>
            <w:tcW w:w="53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pacing w:val="1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pacing w:val="1"/>
                <w:sz w:val="15"/>
                <w:szCs w:val="15"/>
                <w:highlight w:val="none"/>
                <w:lang w:val="en-US" w:eastAsia="zh-CN"/>
              </w:rPr>
              <w:t>人力资源社会保障部门确定</w:t>
            </w:r>
          </w:p>
        </w:tc>
        <w:tc>
          <w:tcPr>
            <w:tcW w:w="394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color w:val="auto"/>
                <w:spacing w:val="1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pacing w:val="1"/>
                <w:sz w:val="15"/>
                <w:szCs w:val="15"/>
                <w:highlight w:val="none"/>
                <w:lang w:val="en-US" w:eastAsia="zh-CN"/>
              </w:rPr>
              <w:t>评价机构确定</w:t>
            </w:r>
          </w:p>
        </w:tc>
      </w:tr>
    </w:tbl>
    <w:p>
      <w:pPr>
        <w:ind w:firstLine="644" w:firstLineChars="200"/>
        <w:rPr>
          <w:rFonts w:hint="eastAsia" w:ascii="Times New Roman" w:hAnsi="Times New Roman" w:eastAsia="黑体" w:cs="黑体"/>
          <w:color w:val="auto"/>
          <w:spacing w:val="1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黑体" w:cs="黑体"/>
          <w:color w:val="auto"/>
          <w:spacing w:val="1"/>
          <w:sz w:val="32"/>
          <w:szCs w:val="32"/>
          <w:highlight w:val="none"/>
          <w:lang w:eastAsia="zh-CN"/>
        </w:rPr>
        <w:t>二、代码及释义</w:t>
      </w:r>
    </w:p>
    <w:p>
      <w:pPr>
        <w:ind w:firstLine="644" w:firstLineChars="200"/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val="en-US" w:eastAsia="zh-CN"/>
        </w:rPr>
        <w:t>（</w:t>
      </w:r>
      <w:r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eastAsia="zh-CN"/>
        </w:rPr>
        <w:t>一)</w:t>
      </w:r>
      <w:r>
        <w:rPr>
          <w:rFonts w:hint="eastAsia" w:ascii="Times New Roman" w:hAnsi="Times New Roman" w:eastAsia="楷体" w:cs="楷体"/>
          <w:color w:val="auto"/>
          <w:spacing w:val="1"/>
          <w:sz w:val="32"/>
          <w:szCs w:val="32"/>
          <w:highlight w:val="none"/>
          <w:lang w:eastAsia="zh-CN"/>
        </w:rPr>
        <w:t>第1位:评价机构类别代码</w:t>
      </w:r>
    </w:p>
    <w:p>
      <w:pPr>
        <w:ind w:firstLine="644" w:firstLineChars="200"/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eastAsia="zh-CN"/>
        </w:rPr>
        <w:t>评价机构类别分用人单位和社会培训评价组织两类，分别面向本单位和面向社会开展职业技能等级评价，其代码分别使用大写英文字母Y和S表示。见表</w:t>
      </w:r>
      <w:r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val="en-US" w:eastAsia="zh-CN"/>
        </w:rPr>
        <w:t>2。</w:t>
      </w:r>
    </w:p>
    <w:p>
      <w:pPr>
        <w:ind w:firstLine="644" w:firstLineChars="200"/>
        <w:jc w:val="center"/>
        <w:rPr>
          <w:rFonts w:hint="eastAsia" w:ascii="Times New Roman" w:hAnsi="Times New Roman" w:eastAsia="仿宋" w:cs="仿宋"/>
          <w:b w:val="0"/>
          <w:bCs w:val="0"/>
          <w:color w:val="auto"/>
          <w:spacing w:val="1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仿宋"/>
          <w:b w:val="0"/>
          <w:bCs w:val="0"/>
          <w:color w:val="auto"/>
          <w:spacing w:val="1"/>
          <w:sz w:val="32"/>
          <w:szCs w:val="32"/>
          <w:highlight w:val="none"/>
          <w:lang w:val="en-US" w:eastAsia="zh-CN"/>
        </w:rPr>
        <w:t>表2  评价机构类别代码</w:t>
      </w:r>
    </w:p>
    <w:tbl>
      <w:tblPr>
        <w:tblStyle w:val="4"/>
        <w:tblpPr w:leftFromText="180" w:rightFromText="180" w:vertAnchor="text" w:horzAnchor="page" w:tblpX="2227" w:tblpY="139"/>
        <w:tblOverlap w:val="never"/>
        <w:tblW w:w="7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40"/>
        <w:gridCol w:w="3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评价机构类别</w:t>
            </w:r>
          </w:p>
        </w:tc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代码标识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用人单位</w:t>
            </w:r>
          </w:p>
        </w:tc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社会培训评价组织</w:t>
            </w:r>
          </w:p>
        </w:tc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S</w:t>
            </w:r>
          </w:p>
        </w:tc>
      </w:tr>
    </w:tbl>
    <w:p>
      <w:pPr>
        <w:ind w:firstLine="604" w:firstLineChars="200"/>
        <w:jc w:val="center"/>
        <w:rPr>
          <w:rFonts w:hint="default" w:ascii="Times New Roman" w:hAnsi="Times New Roman" w:eastAsia="仿宋_GB2312" w:cs="仿宋_GB2312"/>
          <w:b w:val="0"/>
          <w:bCs w:val="0"/>
          <w:color w:val="auto"/>
          <w:spacing w:val="1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color w:val="auto"/>
          <w:spacing w:val="1"/>
          <w:sz w:val="30"/>
          <w:szCs w:val="30"/>
          <w:highlight w:val="none"/>
          <w:lang w:val="en-US" w:eastAsia="zh-CN"/>
        </w:rPr>
        <w:t>（技工院校也使用代码S）</w:t>
      </w:r>
    </w:p>
    <w:p>
      <w:pPr>
        <w:ind w:firstLine="644" w:firstLineChars="200"/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楷体" w:cs="楷体"/>
          <w:color w:val="auto"/>
          <w:spacing w:val="1"/>
          <w:sz w:val="32"/>
          <w:szCs w:val="32"/>
          <w:highlight w:val="none"/>
          <w:lang w:val="en-US" w:eastAsia="zh-CN"/>
        </w:rPr>
        <w:t>（二）第2-5位:评价机构代码</w:t>
      </w:r>
    </w:p>
    <w:p>
      <w:pPr>
        <w:ind w:firstLine="644" w:firstLineChars="200"/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val="en-US" w:eastAsia="zh-CN"/>
        </w:rPr>
        <w:t>评价机构先行向人力资源社会保障部备案的，由人力资源社会保障部确定并赋码，代码使用阿拉伯数字，从0001-9999依次顺序取值;评价机构先行向省级人力资源社会保障部门备案的，固定取值0000。见表3。</w:t>
      </w:r>
    </w:p>
    <w:p>
      <w:pPr>
        <w:ind w:firstLine="644" w:firstLineChars="200"/>
        <w:jc w:val="center"/>
        <w:rPr>
          <w:rFonts w:hint="eastAsia" w:ascii="Times New Roman" w:hAnsi="Times New Roman" w:eastAsia="仿宋" w:cs="仿宋"/>
          <w:b w:val="0"/>
          <w:bCs w:val="0"/>
          <w:color w:val="auto"/>
          <w:spacing w:val="1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仿宋"/>
          <w:b w:val="0"/>
          <w:bCs w:val="0"/>
          <w:color w:val="auto"/>
          <w:spacing w:val="1"/>
          <w:sz w:val="32"/>
          <w:szCs w:val="32"/>
          <w:highlight w:val="none"/>
          <w:lang w:val="en-US" w:eastAsia="zh-CN"/>
        </w:rPr>
        <w:t>表3 评价机构代码</w:t>
      </w:r>
    </w:p>
    <w:tbl>
      <w:tblPr>
        <w:tblStyle w:val="4"/>
        <w:tblpPr w:leftFromText="180" w:rightFromText="180" w:vertAnchor="text" w:horzAnchor="page" w:tblpX="2227" w:tblpY="139"/>
        <w:tblOverlap w:val="never"/>
        <w:tblW w:w="7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40"/>
        <w:gridCol w:w="3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备案管理部门</w:t>
            </w:r>
          </w:p>
        </w:tc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代码标识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人力资源社会保障部</w:t>
            </w:r>
          </w:p>
        </w:tc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0001-9999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省级人力资源社会保障部门</w:t>
            </w:r>
          </w:p>
        </w:tc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0000</w:t>
            </w:r>
          </w:p>
        </w:tc>
      </w:tr>
    </w:tbl>
    <w:p>
      <w:pPr>
        <w:ind w:firstLine="644" w:firstLineChars="200"/>
        <w:rPr>
          <w:rFonts w:hint="eastAsia" w:ascii="Times New Roman" w:hAnsi="Times New Roman" w:eastAsia="楷体" w:cs="楷体"/>
          <w:color w:val="auto"/>
          <w:spacing w:val="1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楷体" w:cs="楷体"/>
          <w:color w:val="auto"/>
          <w:spacing w:val="1"/>
          <w:sz w:val="32"/>
          <w:szCs w:val="32"/>
          <w:highlight w:val="none"/>
          <w:lang w:val="en-US" w:eastAsia="zh-CN"/>
        </w:rPr>
        <w:t>(三)第6-7位:评价机构（站点）所在地省级代码</w:t>
      </w:r>
    </w:p>
    <w:p>
      <w:pPr>
        <w:ind w:firstLine="644" w:firstLineChars="200"/>
        <w:jc w:val="left"/>
        <w:rPr>
          <w:rFonts w:hint="eastAsia" w:ascii="Times New Roman" w:hAnsi="Times New Roman" w:eastAsia="仿宋" w:cs="仿宋"/>
          <w:b w:val="0"/>
          <w:bCs w:val="0"/>
          <w:color w:val="auto"/>
          <w:spacing w:val="1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val="en-US" w:eastAsia="zh-CN"/>
        </w:rPr>
        <w:t>评价机构(站点)所在地省级代码取值见表4。</w:t>
      </w:r>
    </w:p>
    <w:p>
      <w:pPr>
        <w:jc w:val="center"/>
        <w:rPr>
          <w:rFonts w:hint="eastAsia" w:ascii="Times New Roman" w:hAnsi="Times New Roman" w:eastAsia="仿宋" w:cs="仿宋"/>
          <w:b w:val="0"/>
          <w:bCs w:val="0"/>
          <w:color w:val="auto"/>
          <w:spacing w:val="1"/>
          <w:sz w:val="32"/>
          <w:szCs w:val="32"/>
          <w:highlight w:val="none"/>
          <w:lang w:val="en-US" w:eastAsia="zh-CN"/>
        </w:rPr>
      </w:pPr>
    </w:p>
    <w:p>
      <w:pPr>
        <w:jc w:val="center"/>
        <w:rPr>
          <w:rFonts w:hint="eastAsia" w:ascii="Times New Roman" w:hAnsi="Times New Roman" w:eastAsia="仿宋" w:cs="仿宋"/>
          <w:b w:val="0"/>
          <w:bCs w:val="0"/>
          <w:color w:val="auto"/>
          <w:spacing w:val="1"/>
          <w:sz w:val="32"/>
          <w:szCs w:val="32"/>
          <w:highlight w:val="none"/>
          <w:lang w:val="en-US" w:eastAsia="zh-CN"/>
        </w:rPr>
      </w:pPr>
    </w:p>
    <w:p>
      <w:pPr>
        <w:jc w:val="center"/>
        <w:rPr>
          <w:rFonts w:hint="eastAsia" w:ascii="Times New Roman" w:hAnsi="Times New Roman" w:eastAsia="仿宋_GB2312" w:cs="仿宋_GB2312"/>
          <w:b/>
          <w:bCs/>
          <w:color w:val="auto"/>
          <w:spacing w:val="1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仿宋"/>
          <w:b w:val="0"/>
          <w:bCs w:val="0"/>
          <w:color w:val="auto"/>
          <w:spacing w:val="1"/>
          <w:sz w:val="32"/>
          <w:szCs w:val="32"/>
          <w:highlight w:val="none"/>
          <w:lang w:val="en-US" w:eastAsia="zh-CN"/>
        </w:rPr>
        <w:t>表4 省级代码表</w:t>
      </w:r>
    </w:p>
    <w:tbl>
      <w:tblPr>
        <w:tblStyle w:val="4"/>
        <w:tblW w:w="86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256"/>
        <w:gridCol w:w="732"/>
        <w:gridCol w:w="2160"/>
        <w:gridCol w:w="780"/>
        <w:gridCol w:w="1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代码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代码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代码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北京市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天津市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河北省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14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山西省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15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内蒙古自治区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21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辽宁省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22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吉林省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23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黑龙江省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31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上海市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32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江苏省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33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浙江省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34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安徽省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35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福建省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36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江西省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37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山东省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41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河南省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42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湖北省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43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湖南省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44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广东省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45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广西壮族自治区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46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海南省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50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重庆市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51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四川省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52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贵州省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53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云南省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54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西藏自治区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61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陕西省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62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甘肃省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63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青海省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64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宁夏回族自治区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65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新疆维吾尔自治区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66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新疆生产建设兵团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71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台湾省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81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香港特别行政区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82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澳门特别行政区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>
      <w:pPr>
        <w:numPr>
          <w:ilvl w:val="0"/>
          <w:numId w:val="1"/>
        </w:numPr>
        <w:ind w:firstLine="644" w:firstLineChars="200"/>
        <w:rPr>
          <w:rFonts w:hint="eastAsia" w:ascii="Times New Roman" w:hAnsi="Times New Roman" w:eastAsia="楷体" w:cs="楷体"/>
          <w:color w:val="auto"/>
          <w:spacing w:val="1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楷体" w:cs="楷体"/>
          <w:color w:val="auto"/>
          <w:spacing w:val="1"/>
          <w:sz w:val="32"/>
          <w:szCs w:val="32"/>
          <w:highlight w:val="none"/>
          <w:lang w:val="en-US" w:eastAsia="zh-CN"/>
        </w:rPr>
        <w:t>第8-13位:评价机构（站点）序列码</w:t>
      </w:r>
    </w:p>
    <w:p>
      <w:pPr>
        <w:numPr>
          <w:ilvl w:val="0"/>
          <w:numId w:val="0"/>
        </w:numPr>
        <w:ind w:firstLine="644" w:firstLineChars="200"/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val="en-US" w:eastAsia="zh-CN"/>
        </w:rPr>
        <w:t>评价机构(站点)序列码使用阿拉伯数字，一共6位。由3部分组成：</w:t>
      </w:r>
    </w:p>
    <w:p>
      <w:pPr>
        <w:numPr>
          <w:ilvl w:val="0"/>
          <w:numId w:val="0"/>
        </w:numPr>
        <w:ind w:firstLine="647" w:firstLineChars="200"/>
        <w:rPr>
          <w:rFonts w:hint="eastAsia" w:ascii="Times New Roman" w:hAnsi="Times New Roman" w:eastAsia="楷体" w:cs="楷体"/>
          <w:b/>
          <w:bCs/>
          <w:color w:val="auto"/>
          <w:spacing w:val="1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楷体" w:cs="楷体"/>
          <w:b/>
          <w:bCs/>
          <w:color w:val="auto"/>
          <w:spacing w:val="1"/>
          <w:sz w:val="32"/>
          <w:szCs w:val="32"/>
          <w:highlight w:val="none"/>
          <w:lang w:val="en-US" w:eastAsia="zh-CN"/>
        </w:rPr>
        <w:t>*评价机构为“用人单位”时</w:t>
      </w:r>
    </w:p>
    <w:p>
      <w:pPr>
        <w:numPr>
          <w:ilvl w:val="0"/>
          <w:numId w:val="0"/>
        </w:numPr>
        <w:ind w:firstLine="644" w:firstLineChars="200"/>
        <w:rPr>
          <w:rFonts w:hint="eastAsia" w:ascii="Times New Roman" w:hAnsi="Times New Roman" w:eastAsia="楷体" w:cs="楷体"/>
          <w:color w:val="auto"/>
          <w:spacing w:val="1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楷体" w:cs="楷体"/>
          <w:color w:val="auto"/>
          <w:spacing w:val="1"/>
          <w:sz w:val="32"/>
          <w:szCs w:val="32"/>
          <w:highlight w:val="none"/>
          <w:lang w:val="en-US" w:eastAsia="zh-CN"/>
        </w:rPr>
        <w:t>（1）第8-9位：评价机构（站点)所在地代码</w:t>
      </w:r>
    </w:p>
    <w:p>
      <w:pPr>
        <w:numPr>
          <w:ilvl w:val="0"/>
          <w:numId w:val="0"/>
        </w:numPr>
        <w:rPr>
          <w:rFonts w:hint="eastAsia" w:ascii="Times New Roman" w:hAnsi="Times New Roman" w:eastAsia="仿宋_GB2312" w:cs="仿宋_GB2312"/>
          <w:b/>
          <w:bCs/>
          <w:color w:val="auto"/>
          <w:spacing w:val="1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val="en-US" w:eastAsia="zh-CN"/>
        </w:rPr>
        <w:t>　　评价机构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pacing w:val="1"/>
          <w:sz w:val="32"/>
          <w:szCs w:val="32"/>
          <w:highlight w:val="none"/>
          <w:lang w:val="en-US" w:eastAsia="zh-CN"/>
        </w:rPr>
        <w:t>（站点）</w:t>
      </w:r>
      <w:r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val="en-US" w:eastAsia="zh-CN"/>
        </w:rPr>
        <w:t>所在地代码，参照广东省内行政区划代码确定。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pacing w:val="1"/>
          <w:sz w:val="32"/>
          <w:szCs w:val="32"/>
          <w:highlight w:val="none"/>
          <w:lang w:val="en-US" w:eastAsia="zh-CN"/>
        </w:rPr>
        <w:t>具体取值见表5。</w:t>
      </w:r>
    </w:p>
    <w:p>
      <w:pPr>
        <w:numPr>
          <w:ilvl w:val="0"/>
          <w:numId w:val="0"/>
        </w:numPr>
        <w:jc w:val="center"/>
        <w:rPr>
          <w:rFonts w:hint="eastAsia" w:ascii="Times New Roman" w:hAnsi="Times New Roman" w:eastAsia="仿宋_GB2312" w:cs="仿宋_GB2312"/>
          <w:b w:val="0"/>
          <w:bCs w:val="0"/>
          <w:color w:val="auto"/>
          <w:spacing w:val="1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color w:val="auto"/>
          <w:spacing w:val="1"/>
          <w:sz w:val="32"/>
          <w:szCs w:val="32"/>
          <w:highlight w:val="none"/>
          <w:lang w:val="en-US" w:eastAsia="zh-CN"/>
        </w:rPr>
        <w:t>表5  评价机构（站点）所在地代码</w:t>
      </w:r>
    </w:p>
    <w:tbl>
      <w:tblPr>
        <w:tblStyle w:val="4"/>
        <w:tblW w:w="86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256"/>
        <w:gridCol w:w="732"/>
        <w:gridCol w:w="2160"/>
        <w:gridCol w:w="780"/>
        <w:gridCol w:w="1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代码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代码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代码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00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省本级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08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湛江市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18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清远市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01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广州市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09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茂名市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19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东莞市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02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韶关市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肇庆市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中山市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03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深圳市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惠州市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51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潮州市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04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珠海市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14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梅州市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52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揭阳市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05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汕头市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15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汕尾市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53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云浮市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06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佛山市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16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河源市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07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江门市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17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阳江市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firstLine="644" w:firstLineChars="200"/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楷体" w:cs="楷体"/>
          <w:color w:val="auto"/>
          <w:spacing w:val="1"/>
          <w:sz w:val="32"/>
          <w:szCs w:val="32"/>
          <w:highlight w:val="none"/>
          <w:lang w:val="en-US" w:eastAsia="zh-CN"/>
        </w:rPr>
        <w:t>（2）第10位：评价机构（站点)类别代码</w:t>
      </w:r>
    </w:p>
    <w:p>
      <w:pPr>
        <w:numPr>
          <w:ilvl w:val="0"/>
          <w:numId w:val="0"/>
        </w:numPr>
        <w:ind w:firstLine="646"/>
        <w:rPr>
          <w:rFonts w:hint="eastAsia" w:ascii="Times New Roman" w:hAnsi="Times New Roman" w:eastAsia="仿宋" w:cs="仿宋"/>
          <w:b w:val="0"/>
          <w:bCs w:val="0"/>
          <w:color w:val="auto"/>
          <w:spacing w:val="1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仿宋"/>
          <w:b w:val="0"/>
          <w:bCs w:val="0"/>
          <w:color w:val="auto"/>
          <w:spacing w:val="1"/>
          <w:sz w:val="32"/>
          <w:szCs w:val="32"/>
          <w:highlight w:val="none"/>
          <w:lang w:val="en-US" w:eastAsia="zh-CN"/>
        </w:rPr>
        <w:t>评价机构（站点）类别代码具体取值见表6。</w:t>
      </w:r>
    </w:p>
    <w:p>
      <w:pPr>
        <w:numPr>
          <w:ilvl w:val="0"/>
          <w:numId w:val="0"/>
        </w:numPr>
        <w:ind w:firstLine="646"/>
        <w:rPr>
          <w:rFonts w:hint="default" w:ascii="Times New Roman" w:hAnsi="Times New Roman" w:eastAsia="仿宋" w:cs="仿宋"/>
          <w:b w:val="0"/>
          <w:bCs w:val="0"/>
          <w:color w:val="auto"/>
          <w:spacing w:val="1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仿宋"/>
          <w:b w:val="0"/>
          <w:bCs w:val="0"/>
          <w:color w:val="auto"/>
          <w:spacing w:val="1"/>
          <w:sz w:val="32"/>
          <w:szCs w:val="32"/>
          <w:highlight w:val="none"/>
          <w:lang w:val="en-US" w:eastAsia="zh-CN"/>
        </w:rPr>
        <w:t>评价机构为用人单位时，类别代码参照表6-1执行。</w:t>
      </w:r>
    </w:p>
    <w:p>
      <w:pPr>
        <w:numPr>
          <w:ilvl w:val="0"/>
          <w:numId w:val="0"/>
        </w:numPr>
        <w:jc w:val="center"/>
        <w:rPr>
          <w:rFonts w:hint="eastAsia" w:ascii="Times New Roman" w:hAnsi="Times New Roman" w:eastAsia="仿宋_GB2312" w:cs="仿宋_GB2312"/>
          <w:b w:val="0"/>
          <w:bCs w:val="0"/>
          <w:color w:val="auto"/>
          <w:spacing w:val="1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仿宋"/>
          <w:b w:val="0"/>
          <w:bCs w:val="0"/>
          <w:color w:val="auto"/>
          <w:spacing w:val="1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pacing w:val="1"/>
          <w:sz w:val="32"/>
          <w:szCs w:val="32"/>
          <w:highlight w:val="none"/>
          <w:lang w:val="en-US" w:eastAsia="zh-CN"/>
        </w:rPr>
        <w:t>表6 评价机构类别代码表</w:t>
      </w:r>
    </w:p>
    <w:p>
      <w:pPr>
        <w:numPr>
          <w:ilvl w:val="0"/>
          <w:numId w:val="0"/>
        </w:numPr>
        <w:jc w:val="center"/>
        <w:rPr>
          <w:rFonts w:hint="eastAsia" w:ascii="Times New Roman" w:hAnsi="Times New Roman" w:eastAsia="仿宋" w:cs="仿宋"/>
          <w:b w:val="0"/>
          <w:bCs w:val="0"/>
          <w:color w:val="auto"/>
          <w:spacing w:val="1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仿宋"/>
          <w:b w:val="0"/>
          <w:bCs w:val="0"/>
          <w:color w:val="auto"/>
          <w:spacing w:val="1"/>
          <w:sz w:val="32"/>
          <w:szCs w:val="32"/>
          <w:highlight w:val="none"/>
          <w:lang w:val="en-US" w:eastAsia="zh-CN"/>
        </w:rPr>
        <w:t>表6-1（评价机构为用人单位时使用）</w:t>
      </w:r>
    </w:p>
    <w:tbl>
      <w:tblPr>
        <w:tblStyle w:val="4"/>
        <w:tblpPr w:leftFromText="180" w:rightFromText="180" w:vertAnchor="text" w:horzAnchor="page" w:tblpX="2257" w:tblpY="24"/>
        <w:tblOverlap w:val="never"/>
        <w:tblW w:w="76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40"/>
        <w:gridCol w:w="3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评价机构类别</w:t>
            </w:r>
          </w:p>
        </w:tc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代码标识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国有企业</w:t>
            </w:r>
          </w:p>
        </w:tc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非国有企业</w:t>
            </w:r>
          </w:p>
        </w:tc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其他</w:t>
            </w:r>
          </w:p>
        </w:tc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</w:tr>
    </w:tbl>
    <w:p>
      <w:pPr>
        <w:numPr>
          <w:ilvl w:val="0"/>
          <w:numId w:val="0"/>
        </w:numPr>
        <w:ind w:firstLine="644" w:firstLineChars="200"/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楷体" w:cs="楷体"/>
          <w:color w:val="auto"/>
          <w:spacing w:val="1"/>
          <w:sz w:val="32"/>
          <w:szCs w:val="32"/>
          <w:highlight w:val="none"/>
          <w:lang w:val="en-US" w:eastAsia="zh-CN"/>
        </w:rPr>
        <w:t>（3）第11-13位：评价机构（站点）流水序列码</w:t>
      </w:r>
    </w:p>
    <w:p>
      <w:pPr>
        <w:numPr>
          <w:ilvl w:val="0"/>
          <w:numId w:val="0"/>
        </w:numPr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val="en-US" w:eastAsia="zh-CN"/>
        </w:rPr>
        <w:t xml:space="preserve">    评价机构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pacing w:val="1"/>
          <w:sz w:val="32"/>
          <w:szCs w:val="32"/>
          <w:highlight w:val="none"/>
          <w:lang w:val="en-US" w:eastAsia="zh-CN"/>
        </w:rPr>
        <w:t>（站点）</w:t>
      </w:r>
      <w:r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val="en-US" w:eastAsia="zh-CN"/>
        </w:rPr>
        <w:t>流水序列码使用阿拉伯数字，一共3位。由评价机构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pacing w:val="1"/>
          <w:sz w:val="32"/>
          <w:szCs w:val="32"/>
          <w:highlight w:val="none"/>
          <w:lang w:val="en-US" w:eastAsia="zh-CN"/>
        </w:rPr>
        <w:t>（站点）</w:t>
      </w:r>
      <w:r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val="en-US" w:eastAsia="zh-CN"/>
        </w:rPr>
        <w:t>所在地人社部门根据备案顺序确定并赋码，赋值范围从000-999。</w:t>
      </w:r>
    </w:p>
    <w:p>
      <w:pPr>
        <w:ind w:firstLine="644" w:firstLineChars="200"/>
        <w:rPr>
          <w:rFonts w:hint="eastAsia" w:ascii="Times New Roman" w:hAnsi="Times New Roman" w:eastAsia="楷体" w:cs="楷体"/>
          <w:color w:val="auto"/>
          <w:spacing w:val="1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楷体" w:cs="楷体"/>
          <w:color w:val="auto"/>
          <w:spacing w:val="1"/>
          <w:sz w:val="32"/>
          <w:szCs w:val="32"/>
          <w:highlight w:val="none"/>
          <w:lang w:val="en-US" w:eastAsia="zh-CN"/>
        </w:rPr>
        <w:t>（五）第14-15位:证书核发年份代码</w:t>
      </w:r>
    </w:p>
    <w:p>
      <w:pPr>
        <w:numPr>
          <w:ilvl w:val="0"/>
          <w:numId w:val="0"/>
        </w:numPr>
        <w:ind w:firstLine="644" w:firstLineChars="200"/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val="en-US" w:eastAsia="zh-CN"/>
        </w:rPr>
        <w:t>证书核发年份代码使用阿拉伯数字表示，取公元纪年后两位。例如:19表示证书核发时间为2019年。</w:t>
      </w:r>
    </w:p>
    <w:p>
      <w:pPr>
        <w:ind w:firstLine="644" w:firstLineChars="200"/>
        <w:rPr>
          <w:rFonts w:hint="eastAsia" w:ascii="Times New Roman" w:hAnsi="Times New Roman" w:eastAsia="楷体" w:cs="楷体"/>
          <w:color w:val="auto"/>
          <w:spacing w:val="1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楷体" w:cs="楷体"/>
          <w:color w:val="auto"/>
          <w:spacing w:val="1"/>
          <w:sz w:val="32"/>
          <w:szCs w:val="32"/>
          <w:highlight w:val="none"/>
          <w:lang w:val="en-US" w:eastAsia="zh-CN"/>
        </w:rPr>
        <w:t>（六）第16位:职业技能等级代码</w:t>
      </w:r>
    </w:p>
    <w:p>
      <w:pPr>
        <w:ind w:firstLine="644" w:firstLineChars="200"/>
        <w:rPr>
          <w:rFonts w:hint="eastAsia" w:ascii="Times New Roman" w:hAnsi="Times New Roman" w:eastAsia="仿宋_GB2312" w:cs="仿宋_GB2312"/>
          <w:b w:val="0"/>
          <w:bCs w:val="0"/>
          <w:color w:val="auto"/>
          <w:spacing w:val="1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color w:val="auto"/>
          <w:spacing w:val="1"/>
          <w:sz w:val="32"/>
          <w:szCs w:val="32"/>
          <w:highlight w:val="none"/>
          <w:lang w:val="en-US" w:eastAsia="zh-CN"/>
        </w:rPr>
        <w:t>职业技能等级代码使用阿拉伯数字1-5表示，见表7。</w:t>
      </w:r>
    </w:p>
    <w:p>
      <w:pPr>
        <w:ind w:firstLine="0" w:firstLineChars="0"/>
        <w:jc w:val="center"/>
        <w:rPr>
          <w:rFonts w:hint="eastAsia" w:ascii="Times New Roman" w:hAnsi="Times New Roman" w:eastAsia="仿宋_GB2312" w:cs="仿宋_GB2312"/>
          <w:b w:val="0"/>
          <w:bCs w:val="0"/>
          <w:color w:val="auto"/>
          <w:spacing w:val="1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color w:val="auto"/>
          <w:spacing w:val="1"/>
          <w:sz w:val="32"/>
          <w:szCs w:val="32"/>
          <w:highlight w:val="none"/>
          <w:lang w:val="en-US" w:eastAsia="zh-CN"/>
        </w:rPr>
        <w:t>表7  职业技能等级代码</w:t>
      </w:r>
    </w:p>
    <w:tbl>
      <w:tblPr>
        <w:tblStyle w:val="4"/>
        <w:tblpPr w:leftFromText="180" w:rightFromText="180" w:vertAnchor="text" w:horzAnchor="page" w:tblpXSpec="center" w:tblpY="139"/>
        <w:tblOverlap w:val="never"/>
        <w:tblW w:w="76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40"/>
        <w:gridCol w:w="3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职业技能等级</w:t>
            </w:r>
          </w:p>
        </w:tc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代码标识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一级/高级技师</w:t>
            </w:r>
          </w:p>
        </w:tc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二级/技师</w:t>
            </w:r>
          </w:p>
        </w:tc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三级/高级工</w:t>
            </w:r>
          </w:p>
        </w:tc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四级/中级工</w:t>
            </w:r>
          </w:p>
        </w:tc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五级/初级工</w:t>
            </w:r>
          </w:p>
        </w:tc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 w:val="0"/>
                <w:bCs w:val="0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</w:tr>
    </w:tbl>
    <w:p>
      <w:pPr>
        <w:ind w:firstLine="644" w:firstLineChars="200"/>
        <w:rPr>
          <w:rFonts w:hint="eastAsia" w:ascii="Times New Roman" w:hAnsi="Times New Roman" w:eastAsia="楷体" w:cs="楷体"/>
          <w:color w:val="auto"/>
          <w:spacing w:val="1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楷体" w:cs="楷体"/>
          <w:color w:val="auto"/>
          <w:spacing w:val="1"/>
          <w:sz w:val="32"/>
          <w:szCs w:val="32"/>
          <w:highlight w:val="none"/>
          <w:lang w:val="en-US" w:eastAsia="zh-CN"/>
        </w:rPr>
        <w:t>（七）第17-22位:证书序列码</w:t>
      </w:r>
    </w:p>
    <w:p>
      <w:pPr>
        <w:ind w:firstLine="644" w:firstLineChars="200"/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lang w:val="en-US" w:eastAsia="zh-CN"/>
        </w:rPr>
        <w:t>职业技能等级证书序列码使用阿拉伯数字表示，由评价机构按年度分职业技能等级分别从000001-999999依次顺序取值。</w:t>
      </w:r>
    </w:p>
    <w:p>
      <w:pPr>
        <w:ind w:firstLine="644" w:firstLineChars="200"/>
        <w:rPr>
          <w:rFonts w:hint="eastAsia" w:ascii="Times New Roman" w:hAnsi="Times New Roman" w:eastAsia="黑体" w:cs="黑体"/>
          <w:color w:val="auto"/>
          <w:spacing w:val="1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黑体"/>
          <w:color w:val="auto"/>
          <w:spacing w:val="1"/>
          <w:sz w:val="32"/>
          <w:szCs w:val="32"/>
          <w:highlight w:val="none"/>
          <w:lang w:val="en-US" w:eastAsia="zh-CN"/>
        </w:rPr>
        <w:t>三、示例</w:t>
      </w:r>
    </w:p>
    <w:p>
      <w:pPr>
        <w:ind w:firstLine="644" w:firstLineChars="200"/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shd w:val="clear" w:color="auto" w:fill="auto"/>
          <w:lang w:val="en-US" w:eastAsia="zh-CN"/>
        </w:rPr>
        <w:t>示例1:Y 0001 44 001005 20 5 000001</w:t>
      </w:r>
    </w:p>
    <w:p>
      <w:pPr>
        <w:ind w:firstLine="644" w:firstLineChars="200"/>
        <w:rPr>
          <w:rFonts w:ascii="Times New Roman" w:hAnsi="Times New Roman"/>
        </w:rPr>
      </w:pPr>
      <w:r>
        <w:rPr>
          <w:rFonts w:hint="eastAsia" w:ascii="Times New Roman" w:hAnsi="Times New Roman" w:eastAsia="仿宋_GB2312" w:cs="仿宋_GB2312"/>
          <w:color w:val="auto"/>
          <w:spacing w:val="1"/>
          <w:sz w:val="32"/>
          <w:szCs w:val="32"/>
          <w:highlight w:val="none"/>
          <w:shd w:val="clear" w:color="auto" w:fill="auto"/>
          <w:lang w:val="en-US" w:eastAsia="zh-CN"/>
        </w:rPr>
        <w:t>第1位表示该评价机构类别为用人单位;第2-5位表示人力资源社会保障部赋予该机构的代码为0001;第6-7位表示该评价机构(站点)在广东省;第8-13位是该评价机构(站点)序列码，表明该评价机构(站点)是经广东省省本级人社部门确定的第5家国有企业;第14-15位表示该证书核发年份为2020年;第16位表示该证书技能等级为五级;第17-22位表示该证书序列码为000001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7A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singleLevel"/>
    <w:tmpl w:val="00000009"/>
    <w:lvl w:ilvl="0" w:tentative="0">
      <w:start w:val="4"/>
      <w:numFmt w:val="chineseCounting"/>
      <w:suff w:val="nothing"/>
      <w:lvlText w:val="(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4ZDJkYjExZjU4MGI1OTgxZjM4MDU4ZDc0MmY4OGMifQ=="/>
  </w:docVars>
  <w:rsids>
    <w:rsidRoot w:val="00000000"/>
    <w:rsid w:val="3E760354"/>
    <w:rsid w:val="4CBD3B6D"/>
    <w:rsid w:val="50720FD1"/>
    <w:rsid w:val="5E2977F0"/>
    <w:rsid w:val="6DED6B66"/>
    <w:rsid w:val="78F73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Body Text"/>
    <w:basedOn w:val="1"/>
    <w:qFormat/>
    <w:uiPriority w:val="0"/>
    <w:pPr>
      <w:spacing w:after="12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lenovo_002</dc:creator>
  <cp:lastModifiedBy>ou</cp:lastModifiedBy>
  <dcterms:modified xsi:type="dcterms:W3CDTF">2026-08-28T07:53:23Z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1F340A52120A448F9C3EBF05086D3BE7_12</vt:lpwstr>
  </property>
</Properties>
</file>